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F35" w:rsidRPr="003D7F35" w:rsidRDefault="003D7F35" w:rsidP="003D7F35">
      <w:pPr>
        <w:spacing w:before="100" w:beforeAutospacing="1" w:after="100" w:afterAutospacing="1" w:line="240" w:lineRule="auto"/>
        <w:jc w:val="center"/>
        <w:outlineLvl w:val="0"/>
        <w:rPr>
          <w:rFonts w:ascii="Times New Roman" w:eastAsia="Times New Roman" w:hAnsi="Times New Roman" w:cs="Times New Roman"/>
          <w:b/>
          <w:bCs/>
          <w:kern w:val="36"/>
          <w:sz w:val="38"/>
          <w:szCs w:val="48"/>
        </w:rPr>
      </w:pPr>
      <w:r w:rsidRPr="003D7F35">
        <w:rPr>
          <w:rFonts w:ascii="Times New Roman" w:eastAsia="Times New Roman" w:hAnsi="Times New Roman" w:cs="Times New Roman"/>
          <w:b/>
          <w:bCs/>
          <w:kern w:val="36"/>
          <w:sz w:val="38"/>
          <w:szCs w:val="48"/>
        </w:rPr>
        <w:t>ĐỀ CƯƠ</w:t>
      </w:r>
      <w:r w:rsidRPr="003D7F35">
        <w:rPr>
          <w:rFonts w:ascii="Cambria" w:eastAsia="Times New Roman" w:hAnsi="Cambria" w:cs="Cambria"/>
          <w:b/>
          <w:bCs/>
          <w:kern w:val="36"/>
          <w:sz w:val="38"/>
          <w:szCs w:val="48"/>
        </w:rPr>
        <w:t>NG TÓM T</w:t>
      </w:r>
      <w:r w:rsidRPr="003D7F35">
        <w:rPr>
          <w:rFonts w:ascii="Times New Roman" w:eastAsia="Times New Roman" w:hAnsi="Times New Roman" w:cs="Times New Roman"/>
          <w:b/>
          <w:bCs/>
          <w:kern w:val="36"/>
          <w:sz w:val="38"/>
          <w:szCs w:val="48"/>
        </w:rPr>
        <w:t>ẮT GIỚI THIỆU LUẬT NGƯỜI KHUYẾT TẬT</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bCs/>
          <w:sz w:val="28"/>
          <w:szCs w:val="28"/>
          <w:lang w:val="vi-VN"/>
        </w:rPr>
        <w:t xml:space="preserve">Luật Người khuyết tật  được Quốc hội thông qua ngày 17/6/2010, có hiệu lực thi hành </w:t>
      </w:r>
      <w:r w:rsidRPr="003D7F35">
        <w:rPr>
          <w:rFonts w:ascii="Times New Roman" w:eastAsia="Times New Roman" w:hAnsi="Times New Roman" w:cs="Times New Roman"/>
          <w:sz w:val="28"/>
          <w:szCs w:val="28"/>
          <w:lang w:val="vi-VN"/>
        </w:rPr>
        <w:t>01/01/2011.</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 xml:space="preserve"> 1. </w:t>
      </w:r>
      <w:r w:rsidRPr="00AB521C">
        <w:rPr>
          <w:rFonts w:ascii="Times New Roman" w:eastAsia="Times New Roman" w:hAnsi="Times New Roman" w:cs="Times New Roman"/>
          <w:i/>
          <w:iCs/>
          <w:sz w:val="28"/>
          <w:szCs w:val="28"/>
          <w:lang w:val="vi-VN"/>
        </w:rPr>
        <w:t>Người khuyết tật</w:t>
      </w:r>
      <w:r w:rsidRPr="003D7F35">
        <w:rPr>
          <w:rFonts w:ascii="Times New Roman" w:eastAsia="Times New Roman" w:hAnsi="Times New Roman" w:cs="Times New Roman"/>
          <w:sz w:val="28"/>
          <w:szCs w:val="28"/>
          <w:lang w:val="vi-VN"/>
        </w:rPr>
        <w:t xml:space="preserve"> là người bị khiếm khuyết một hoặc nhiều bộ phận cơ thể hoặc bị suy giảm chức năng được biểu hiện dưới dạng tật khiến cho lao động, sinh hoạt, học tập gặp khó khăn.</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AB521C">
        <w:rPr>
          <w:rFonts w:ascii="Times New Roman" w:eastAsia="Times New Roman" w:hAnsi="Times New Roman" w:cs="Times New Roman"/>
          <w:i/>
          <w:iCs/>
          <w:sz w:val="28"/>
          <w:szCs w:val="28"/>
          <w:lang w:val="vi-VN"/>
        </w:rPr>
        <w:t> </w:t>
      </w:r>
      <w:r w:rsidRPr="00AB521C">
        <w:rPr>
          <w:rFonts w:ascii="Times New Roman" w:eastAsia="Times New Roman" w:hAnsi="Times New Roman" w:cs="Times New Roman"/>
          <w:b/>
          <w:bCs/>
          <w:i/>
          <w:iCs/>
          <w:sz w:val="28"/>
          <w:szCs w:val="28"/>
          <w:lang w:val="vi-VN"/>
        </w:rPr>
        <w:t>2. Người khuyết tật được chia theo mức độ khuyết tật sau đây:</w:t>
      </w:r>
    </w:p>
    <w:p w:rsidR="003D7F35" w:rsidRPr="003D7F35" w:rsidRDefault="003D7F35" w:rsidP="00AB521C">
      <w:pPr>
        <w:spacing w:before="100" w:after="0" w:line="234" w:lineRule="atLeast"/>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 xml:space="preserve">a) </w:t>
      </w:r>
      <w:r w:rsidRPr="003D7F35">
        <w:rPr>
          <w:rFonts w:ascii="Times New Roman" w:eastAsia="Times New Roman" w:hAnsi="Times New Roman" w:cs="Times New Roman"/>
          <w:color w:val="000000"/>
          <w:sz w:val="28"/>
          <w:szCs w:val="28"/>
          <w:lang w:val="vi-VN"/>
        </w:rPr>
        <w:t xml:space="preserve">Người khuyết tật </w:t>
      </w:r>
      <w:r w:rsidRPr="00AB521C">
        <w:rPr>
          <w:rFonts w:ascii="Times New Roman" w:eastAsia="Times New Roman" w:hAnsi="Times New Roman" w:cs="Times New Roman"/>
          <w:b/>
          <w:bCs/>
          <w:color w:val="000000"/>
          <w:sz w:val="28"/>
          <w:szCs w:val="28"/>
          <w:lang w:val="vi-VN"/>
        </w:rPr>
        <w:t>đặc biệt nặng</w:t>
      </w:r>
      <w:r w:rsidRPr="003D7F35">
        <w:rPr>
          <w:rFonts w:ascii="Times New Roman" w:eastAsia="Times New Roman" w:hAnsi="Times New Roman" w:cs="Times New Roman"/>
          <w:color w:val="000000"/>
          <w:sz w:val="28"/>
          <w:szCs w:val="28"/>
          <w:lang w:val="vi-VN"/>
        </w:rPr>
        <w:t xml:space="preserve"> là những người do khuyết tật dẫn đến mất hoàn toàn chức năng, không tự kiểm soát hoặc không tự thực hiện được các hoạt động đi lại, mặc quần áo, vệ sinh cá nhân và những việc khác phục vụ nhu cầu sinh hoạt cá nhân hàng ngày mà cần có người theo dõi, trợ giúp, chăm sóc hoàn toàn.</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 xml:space="preserve">b) </w:t>
      </w:r>
      <w:r w:rsidRPr="003D7F35">
        <w:rPr>
          <w:rFonts w:ascii="Times New Roman" w:eastAsia="Times New Roman" w:hAnsi="Times New Roman" w:cs="Times New Roman"/>
          <w:color w:val="000000"/>
          <w:sz w:val="28"/>
          <w:szCs w:val="28"/>
          <w:lang w:val="vi-VN"/>
        </w:rPr>
        <w:t xml:space="preserve">Người khuyết tật </w:t>
      </w:r>
      <w:r w:rsidRPr="00AB521C">
        <w:rPr>
          <w:rFonts w:ascii="Times New Roman" w:eastAsia="Times New Roman" w:hAnsi="Times New Roman" w:cs="Times New Roman"/>
          <w:b/>
          <w:bCs/>
          <w:color w:val="000000"/>
          <w:sz w:val="28"/>
          <w:szCs w:val="28"/>
          <w:lang w:val="vi-VN"/>
        </w:rPr>
        <w:t xml:space="preserve">nặng </w:t>
      </w:r>
      <w:r w:rsidRPr="003D7F35">
        <w:rPr>
          <w:rFonts w:ascii="Times New Roman" w:eastAsia="Times New Roman" w:hAnsi="Times New Roman" w:cs="Times New Roman"/>
          <w:color w:val="000000"/>
          <w:sz w:val="28"/>
          <w:szCs w:val="28"/>
          <w:lang w:val="vi-VN"/>
        </w:rPr>
        <w:t>là những người do khuyết tật dẫn đến mất một phần hoặc suy giảm chức năng, không tự kiểm soát hoặc không tự thực hiện được một số hoạt động đi lại, mặc quần áo, vệ sinh cá nhân và những việc khác phục vụ nhu cầu sinh hoạt cá nhân hàng ngày mà cần có người theo dõi, trợ giúp, chăm sóc.</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AB521C">
        <w:rPr>
          <w:rFonts w:ascii="Times New Roman" w:eastAsia="Times New Roman" w:hAnsi="Times New Roman" w:cs="Times New Roman"/>
          <w:b/>
          <w:bCs/>
          <w:sz w:val="28"/>
          <w:szCs w:val="28"/>
          <w:lang w:val="vi-VN"/>
        </w:rPr>
        <w:t> 3. Quyền và nghĩa vụ của người khuyết tật</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AB521C">
        <w:rPr>
          <w:rFonts w:ascii="Times New Roman" w:eastAsia="Times New Roman" w:hAnsi="Times New Roman" w:cs="Times New Roman"/>
          <w:i/>
          <w:iCs/>
          <w:sz w:val="28"/>
          <w:szCs w:val="28"/>
          <w:lang w:val="vi-VN"/>
        </w:rPr>
        <w:t>1. Người khuyết tật được bảo đảm thực hiện các quyền sau đây:</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a) Tham gia bình đẳng vào các hoạt động xã hội;</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b) Sống độc lập, hòa nhập cộng đồng;</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c) Được miễn hoặc giảm một số khoản đóng góp cho các hoạt động xã hội;</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d) Được chăm sóc sức khỏe, phục hồi chức năng, học văn hóa, học nghề, việc làm, trợ giúp pháp lý, tiếp cận công trình công cộng, phương tiện giao thông, công nghệ thông tin, dịch vụ văn hóa, thể thao, du lịch và dịch vụ khác phù hợp với dạng tật và mức độ khuyết tật;</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đ) Các quyền khác theo quy định của pháp luật.</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2. Người khuyết tật thực hiện các nghĩa vụ công dân theo quy định của pháp luật.</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AB521C">
        <w:rPr>
          <w:rFonts w:ascii="Times New Roman" w:eastAsia="Times New Roman" w:hAnsi="Times New Roman" w:cs="Times New Roman"/>
          <w:b/>
          <w:bCs/>
          <w:sz w:val="28"/>
          <w:szCs w:val="28"/>
          <w:lang w:val="vi-VN"/>
        </w:rPr>
        <w:t> 4. Trách nhiệm của cơ quan, tổ chức và cá nhân</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1. Cơ quan, tổ chức trong phạm vi nhiệm vụ, quyền hạn của mình có trách nhiệm chăm sóc, bảo vệ quyền, lợi ích hợp pháp của người khuyết tật.</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2. Mặt trận Tổ quốc Việt Nam và các tổ chức thành viên có trách nhiệm vận động xã hội trợ giúp người khuyết tật tiếp cận dịch vụ xã hội, sống hòa nhập cộng đồng; tham gia xây dựng, giám sát thực hiện chính sách, pháp luật và chương trình, đề án trợ giúp người khuyết tật.</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3. Mọi cá nhân có trách nhiệm tôn trọng, trợ giúp và giúp đỡ người khuyết tật.</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AB521C">
        <w:rPr>
          <w:rFonts w:ascii="Times New Roman" w:eastAsia="Times New Roman" w:hAnsi="Times New Roman" w:cs="Times New Roman"/>
          <w:b/>
          <w:bCs/>
          <w:sz w:val="28"/>
          <w:szCs w:val="28"/>
          <w:lang w:val="vi-VN"/>
        </w:rPr>
        <w:t> </w:t>
      </w:r>
      <w:r w:rsidRPr="00AB521C">
        <w:rPr>
          <w:rFonts w:ascii="Times New Roman" w:eastAsia="Times New Roman" w:hAnsi="Times New Roman" w:cs="Times New Roman"/>
          <w:b/>
          <w:bCs/>
          <w:sz w:val="28"/>
          <w:szCs w:val="28"/>
        </w:rPr>
        <w:t xml:space="preserve">    5. </w:t>
      </w:r>
      <w:r w:rsidRPr="00AB521C">
        <w:rPr>
          <w:rFonts w:ascii="Times New Roman" w:eastAsia="Times New Roman" w:hAnsi="Times New Roman" w:cs="Times New Roman"/>
          <w:b/>
          <w:bCs/>
          <w:sz w:val="28"/>
          <w:szCs w:val="28"/>
          <w:lang w:val="vi-VN"/>
        </w:rPr>
        <w:t>Ngày người khuyết tật Việt Nam</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Ngày 18/4/ là Ngày người khuyết tật Việt Nam.</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AB521C">
        <w:rPr>
          <w:rFonts w:ascii="Times New Roman" w:eastAsia="Times New Roman" w:hAnsi="Times New Roman" w:cs="Times New Roman"/>
          <w:b/>
          <w:bCs/>
          <w:sz w:val="28"/>
          <w:szCs w:val="28"/>
          <w:lang w:val="vi-VN"/>
        </w:rPr>
        <w:t>6.  Những hành vi bị nghiêm cấm</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1. Kỳ thị, phân biệt đối xử người khuyết tật.</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lastRenderedPageBreak/>
        <w:t>2. Xâm phạm thân thể, nhân phẩm, danh dự, tài sản, quyền, lợi ích hợp pháp của người khuyết tật.</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3. Lôi kéo, dụ dỗ hoặc ép buộc người khuyết tật thực hiện hành vi vi phạm pháp luật, đạo đức xã hội.</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4. Lợi dụng người khuyết tật, tổ chức của người khuyết tật, tổ chức vì người khuyết tật, hình ảnh, thông tin cá nhân, tình trạng của người khuyết tật để trục lợi hoặc thực hiện hành vi vi phạm pháp luật.</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5. Người có trách nhiệm nuôi dưỡng, chăm sóc người khuyết tật không thực hiện hoặc thực hiện không đầy đủ trách nhiệm nuôi dưỡng, chăm sóc theo quy định của pháp luật.</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6. Cản trở quyền kết hôn, quyền nuôi con của người khuyết tật.</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7. Gian dối trong việc xác định mức độ khuyết tật, cấp giấy xác nhận khuyết tật.</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AB521C">
        <w:rPr>
          <w:rFonts w:ascii="Times New Roman" w:eastAsia="Times New Roman" w:hAnsi="Times New Roman" w:cs="Times New Roman"/>
          <w:b/>
          <w:bCs/>
          <w:sz w:val="28"/>
          <w:szCs w:val="28"/>
          <w:lang w:val="vi-VN"/>
        </w:rPr>
        <w:t>7.  Chăm sóc sức khỏe ban đầu tại nơi cư trú</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1. Trạm y tế cấp xã có trách nhiệm sau đây:</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a) Triển khai các hình thức tuyên truyền, giáo dục, phổ biến kiến thức phổ thông về chăm sóc sức khỏe, phòng ngừa, giảm thiểu khuyết tật; hướng dẫn người khuyết tật phương pháp phòng bệnh, tự chăm sóc sức khỏe và phục hồi chức năng;</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b) Lập hồ sơ theo dõi, quản lý sức khỏe người khuyết tật;</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c) Khám bệnh, chữa bệnh phù hợp với phạm vi chuyên môn cho người khuyết tật.</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2. Kinh phí để thực hiện quy định tại điểm a và điểm b khoản 1 Điều này do ngân sách nhà nước bảo đảm.</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AB521C">
        <w:rPr>
          <w:rFonts w:ascii="Times New Roman" w:eastAsia="Times New Roman" w:hAnsi="Times New Roman" w:cs="Times New Roman"/>
          <w:b/>
          <w:bCs/>
          <w:sz w:val="28"/>
          <w:szCs w:val="28"/>
          <w:lang w:val="vi-VN"/>
        </w:rPr>
        <w:t>8. Khám bệnh, chữa bệnh</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1. Nhà nước bảo đảm để người khuyết tật được khám bệnh, chữa bệnh và sử dụng các dịch vụ y tế phù hợp.</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2. Người khuyết tật được hưởng chính sách bảo hiểm y tế theo quy định của pháp luật về bảo hiểm y tế.</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3. Gia đình người khuyết tật có trách nhiệm tạo điều kiện thuận lợi để người khuyết tật được khám bệnh, chữa bệnh.</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4. Người khuyết tật là người mắc bệnh tâm thần ở trạng thái kích động, trầm cảm, có ý tưởng, hành vi tự sát hoặc gây nguy hiểm cho người khác được hỗ trợ sinh hoạt phí, chi phí đi lại và chi phí điều trị trong thời gian điều trị bắt buộc tại cơ sở khám bệnh, chữa bệnh.</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5. Khuyến khích tổ chức, cá nhân hỗ trợ thực hiện khám bệnh, chữa bệnh cho người khuyết tật.</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AB521C">
        <w:rPr>
          <w:rFonts w:ascii="Times New Roman" w:eastAsia="Times New Roman" w:hAnsi="Times New Roman" w:cs="Times New Roman"/>
          <w:b/>
          <w:bCs/>
          <w:sz w:val="28"/>
          <w:szCs w:val="28"/>
          <w:lang w:val="vi-VN"/>
        </w:rPr>
        <w:t>9. Giáo dục đối với người khuyết tật</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1. Nhà nước tạo điều kiện để người khuyết tật được học tập phù hợp với nhu cầu và khả năng của người khuyết tật.</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 xml:space="preserve">2. Người khuyết tật được nhập học ở độ tuổi </w:t>
      </w:r>
      <w:r w:rsidRPr="00AB521C">
        <w:rPr>
          <w:rFonts w:ascii="Times New Roman" w:eastAsia="Times New Roman" w:hAnsi="Times New Roman" w:cs="Times New Roman"/>
          <w:b/>
          <w:bCs/>
          <w:sz w:val="28"/>
          <w:szCs w:val="28"/>
          <w:lang w:val="vi-VN"/>
        </w:rPr>
        <w:t>cao hơn</w:t>
      </w:r>
      <w:r w:rsidRPr="003D7F35">
        <w:rPr>
          <w:rFonts w:ascii="Times New Roman" w:eastAsia="Times New Roman" w:hAnsi="Times New Roman" w:cs="Times New Roman"/>
          <w:sz w:val="28"/>
          <w:szCs w:val="28"/>
          <w:lang w:val="vi-VN"/>
        </w:rPr>
        <w:t xml:space="preserve"> so với độ tuổi quy định đối với giáo dục phổ thông; được ưu tiên trong tuyển sinh; được miễn, giảm một số môn học hoặc nội dung và hoạt động giáo dục mà khả năng của cá nhân không thể đáp ứng; </w:t>
      </w:r>
      <w:r w:rsidRPr="003D7F35">
        <w:rPr>
          <w:rFonts w:ascii="Times New Roman" w:eastAsia="Times New Roman" w:hAnsi="Times New Roman" w:cs="Times New Roman"/>
          <w:sz w:val="28"/>
          <w:szCs w:val="28"/>
          <w:lang w:val="vi-VN"/>
        </w:rPr>
        <w:lastRenderedPageBreak/>
        <w:t>được miễn, giảm học phí, chi phí đào tạo, các khoản đóng góp khác; được xét cấp học bổng, hỗ trợ phương tiện, đồ dùng học tập.</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3. Người khuyết tật được cung cấp phương tiện, tài liệu hỗ trợ học tập dành riêng trong trường hợp cần thiết; người khuyết tật nghe, nói được học bằng ngôn ngữ ký hiệu; người khuyết tật nhìn được học bằng chữ nổi Braille theo chuẩn quốc gia.</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4. Bộ trưởng Bộ Giáo dục và Đào tạo chủ trì phối hợp với Bộ trưởng Bộ Lao động - Thương binh và Xã hội, Bộ trưởng Bộ Tài chính quy định chi tiết khoản 2 Điều này.</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AB521C">
        <w:rPr>
          <w:rFonts w:ascii="Times New Roman" w:eastAsia="Times New Roman" w:hAnsi="Times New Roman" w:cs="Times New Roman"/>
          <w:b/>
          <w:bCs/>
          <w:sz w:val="28"/>
          <w:szCs w:val="28"/>
          <w:lang w:val="vi-VN"/>
        </w:rPr>
        <w:t>10. Phương thức giáo dục người khuyết tật</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 xml:space="preserve">1. Phương thức giáo dục người khuyết tật bao gồm giáo dục </w:t>
      </w:r>
      <w:r w:rsidRPr="00AB521C">
        <w:rPr>
          <w:rFonts w:ascii="Times New Roman" w:eastAsia="Times New Roman" w:hAnsi="Times New Roman" w:cs="Times New Roman"/>
          <w:b/>
          <w:bCs/>
          <w:sz w:val="28"/>
          <w:szCs w:val="28"/>
          <w:lang w:val="vi-VN"/>
        </w:rPr>
        <w:t>hòa nhập,</w:t>
      </w:r>
      <w:r w:rsidRPr="003D7F35">
        <w:rPr>
          <w:rFonts w:ascii="Times New Roman" w:eastAsia="Times New Roman" w:hAnsi="Times New Roman" w:cs="Times New Roman"/>
          <w:sz w:val="28"/>
          <w:szCs w:val="28"/>
          <w:lang w:val="vi-VN"/>
        </w:rPr>
        <w:t xml:space="preserve"> giáo dục </w:t>
      </w:r>
      <w:r w:rsidRPr="00AB521C">
        <w:rPr>
          <w:rFonts w:ascii="Times New Roman" w:eastAsia="Times New Roman" w:hAnsi="Times New Roman" w:cs="Times New Roman"/>
          <w:b/>
          <w:bCs/>
          <w:sz w:val="28"/>
          <w:szCs w:val="28"/>
          <w:lang w:val="vi-VN"/>
        </w:rPr>
        <w:t>bán hòa nhập</w:t>
      </w:r>
      <w:r w:rsidRPr="003D7F35">
        <w:rPr>
          <w:rFonts w:ascii="Times New Roman" w:eastAsia="Times New Roman" w:hAnsi="Times New Roman" w:cs="Times New Roman"/>
          <w:sz w:val="28"/>
          <w:szCs w:val="28"/>
          <w:lang w:val="vi-VN"/>
        </w:rPr>
        <w:t xml:space="preserve"> và giáo dục </w:t>
      </w:r>
      <w:r w:rsidRPr="00AB521C">
        <w:rPr>
          <w:rFonts w:ascii="Times New Roman" w:eastAsia="Times New Roman" w:hAnsi="Times New Roman" w:cs="Times New Roman"/>
          <w:b/>
          <w:bCs/>
          <w:sz w:val="28"/>
          <w:szCs w:val="28"/>
          <w:lang w:val="vi-VN"/>
        </w:rPr>
        <w:t>chuyên biệt.</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 xml:space="preserve">2. Giáo dục hòa nhập là phương thức giáo dục chủ yếu đối với người khuyết tật. </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Giáo dục bán hòa nhập và giáo dục chuyên biệt được thực hiện trong trường hợp chưa đủ điều kiện để người khuyết tật học tập theo phương thức giáo dục hòa nhập.</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3. Người khuyết tật, cha, mẹ hoặc người giám hộ người khuyết tật lựa chọn phương thức giáo dục phù hợp với sự phát triển của cá nhân người khuyết tật. Gia đình có trách nhiệm tạo điều kiện và cơ hội thuận lợi để người khuyết tật được học tập và phát triển theo khả năng của cá nhân.</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 xml:space="preserve">Nhà nước khuyến khích người khuyết tật tham gia học tập theo phương thức giáo dục </w:t>
      </w:r>
      <w:r w:rsidRPr="00AB521C">
        <w:rPr>
          <w:rFonts w:ascii="Times New Roman" w:eastAsia="Times New Roman" w:hAnsi="Times New Roman" w:cs="Times New Roman"/>
          <w:b/>
          <w:bCs/>
          <w:sz w:val="28"/>
          <w:szCs w:val="28"/>
          <w:u w:val="single"/>
          <w:lang w:val="vi-VN"/>
        </w:rPr>
        <w:t>hòa nhập</w:t>
      </w:r>
      <w:r w:rsidRPr="003D7F35">
        <w:rPr>
          <w:rFonts w:ascii="Times New Roman" w:eastAsia="Times New Roman" w:hAnsi="Times New Roman" w:cs="Times New Roman"/>
          <w:sz w:val="28"/>
          <w:szCs w:val="28"/>
          <w:lang w:val="vi-VN"/>
        </w:rPr>
        <w:t>.</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AB521C">
        <w:rPr>
          <w:rFonts w:ascii="Times New Roman" w:eastAsia="Times New Roman" w:hAnsi="Times New Roman" w:cs="Times New Roman"/>
          <w:b/>
          <w:bCs/>
          <w:sz w:val="28"/>
          <w:szCs w:val="28"/>
          <w:lang w:val="vi-VN"/>
        </w:rPr>
        <w:t>11. Nhà giáo, cán bộ quản lý giáo dục và nhân viên hỗ trợ giáo dục</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1. Nhà giáo, cán bộ quản lý giáo dục tham gia giáo dục người khuyết tật, nhân viên hỗ trợ giáo dục người khuyết tật được đào tạo, bồi dưỡng cập nhật về chuyên môn, nghiệp vụ và kỹ năng đáp ứng nhu cầu giáo dục người khuyết tật.</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2. Nhà giáo, cán bộ quản lý giáo dục tham gia giáo dục người khuyết tật, nhân viên hỗ trợ giáo dục người khuyết tật được hưởng chế độ phụ cấp và chính sách ưu đãi theo quy định của Chính phủ.</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AB521C">
        <w:rPr>
          <w:rFonts w:ascii="Times New Roman" w:eastAsia="Times New Roman" w:hAnsi="Times New Roman" w:cs="Times New Roman"/>
          <w:b/>
          <w:bCs/>
          <w:sz w:val="28"/>
          <w:szCs w:val="28"/>
          <w:lang w:val="vi-VN"/>
        </w:rPr>
        <w:t>12. Trách nhiệm của cơ sở giáo dục</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1. Bảo đảm các điều kiện dạy và học phù hợp đối với người khuyết tật, không được từ chối tiếp nhận người khuyết tật nhập học trái với quy định của pháp luật.</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2. Thực hiện việc cải tạo, nâng cấp cơ sở vật chất dạy và học chưa bảo đảm điều kiện tiếp cận đối với người khuyết tật.</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AB521C">
        <w:rPr>
          <w:rFonts w:ascii="Times New Roman" w:eastAsia="Times New Roman" w:hAnsi="Times New Roman" w:cs="Times New Roman"/>
          <w:b/>
          <w:bCs/>
          <w:sz w:val="28"/>
          <w:szCs w:val="28"/>
          <w:lang w:val="vi-VN"/>
        </w:rPr>
        <w:t> </w:t>
      </w:r>
      <w:r w:rsidRPr="00AB521C">
        <w:rPr>
          <w:rFonts w:ascii="Times New Roman" w:eastAsia="Times New Roman" w:hAnsi="Times New Roman" w:cs="Times New Roman"/>
          <w:b/>
          <w:bCs/>
          <w:sz w:val="28"/>
          <w:szCs w:val="28"/>
        </w:rPr>
        <w:t xml:space="preserve">    13. </w:t>
      </w:r>
      <w:r w:rsidRPr="00AB521C">
        <w:rPr>
          <w:rFonts w:ascii="Times New Roman" w:eastAsia="Times New Roman" w:hAnsi="Times New Roman" w:cs="Times New Roman"/>
          <w:b/>
          <w:bCs/>
          <w:sz w:val="28"/>
          <w:szCs w:val="28"/>
          <w:lang w:val="vi-VN"/>
        </w:rPr>
        <w:t>Phương tiện giao thông công cộng</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3D7F35">
        <w:rPr>
          <w:rFonts w:ascii="Times New Roman" w:eastAsia="Times New Roman" w:hAnsi="Times New Roman" w:cs="Times New Roman"/>
          <w:sz w:val="28"/>
          <w:szCs w:val="28"/>
          <w:lang w:val="vi-VN"/>
        </w:rPr>
        <w:t xml:space="preserve"> Phương tiện giao thông công cộng phải có </w:t>
      </w:r>
      <w:r w:rsidRPr="00AB521C">
        <w:rPr>
          <w:rFonts w:ascii="Times New Roman" w:eastAsia="Times New Roman" w:hAnsi="Times New Roman" w:cs="Times New Roman"/>
          <w:b/>
          <w:bCs/>
          <w:sz w:val="28"/>
          <w:szCs w:val="28"/>
          <w:lang w:val="vi-VN"/>
        </w:rPr>
        <w:t xml:space="preserve">chỗ ưu tiên cho người khuyết tật; </w:t>
      </w:r>
      <w:r w:rsidRPr="003D7F35">
        <w:rPr>
          <w:rFonts w:ascii="Times New Roman" w:eastAsia="Times New Roman" w:hAnsi="Times New Roman" w:cs="Times New Roman"/>
          <w:sz w:val="28"/>
          <w:szCs w:val="28"/>
          <w:lang w:val="vi-VN"/>
        </w:rPr>
        <w:t>có công cụ hỗ trợ lên, xuống thuận tiện hoặc sự trợ giúp phù hợp với đặc điểm của người khuyết tật.</w:t>
      </w:r>
    </w:p>
    <w:p w:rsidR="003D7F35" w:rsidRPr="003D7F35" w:rsidRDefault="003D7F35" w:rsidP="00AB521C">
      <w:pPr>
        <w:spacing w:before="100" w:after="0" w:line="240" w:lineRule="auto"/>
        <w:ind w:firstLine="567"/>
        <w:jc w:val="both"/>
        <w:rPr>
          <w:rFonts w:ascii="Times New Roman" w:eastAsia="Times New Roman" w:hAnsi="Times New Roman" w:cs="Times New Roman"/>
          <w:sz w:val="28"/>
          <w:szCs w:val="28"/>
        </w:rPr>
      </w:pPr>
      <w:r w:rsidRPr="00AB521C">
        <w:rPr>
          <w:rFonts w:ascii="Times New Roman" w:eastAsia="Times New Roman" w:hAnsi="Times New Roman" w:cs="Times New Roman"/>
          <w:b/>
          <w:bCs/>
          <w:color w:val="252525"/>
          <w:sz w:val="28"/>
          <w:szCs w:val="28"/>
          <w:lang w:val="vi-VN"/>
        </w:rPr>
        <w:t>Tóm lại:</w:t>
      </w:r>
      <w:r w:rsidRPr="003D7F35">
        <w:rPr>
          <w:rFonts w:ascii="Times New Roman" w:eastAsia="Times New Roman" w:hAnsi="Times New Roman" w:cs="Times New Roman"/>
          <w:color w:val="252525"/>
          <w:sz w:val="28"/>
          <w:szCs w:val="28"/>
          <w:lang w:val="vi-VN"/>
        </w:rPr>
        <w:t xml:space="preserve"> Người khuyết tật</w:t>
      </w:r>
      <w:r w:rsidRPr="00AB521C">
        <w:rPr>
          <w:rFonts w:ascii="Times New Roman" w:eastAsia="Times New Roman" w:hAnsi="Times New Roman" w:cs="Times New Roman"/>
          <w:color w:val="252525"/>
          <w:sz w:val="28"/>
          <w:szCs w:val="28"/>
          <w:lang w:val="vi-VN"/>
        </w:rPr>
        <w:t> </w:t>
      </w:r>
      <w:r w:rsidRPr="003D7F35">
        <w:rPr>
          <w:rFonts w:ascii="Times New Roman" w:eastAsia="Times New Roman" w:hAnsi="Times New Roman" w:cs="Times New Roman"/>
          <w:color w:val="252525"/>
          <w:sz w:val="28"/>
          <w:szCs w:val="28"/>
          <w:lang w:val="vi-VN"/>
        </w:rPr>
        <w:t>là người có một hoặc nhiều</w:t>
      </w:r>
      <w:r w:rsidRPr="00AB521C">
        <w:rPr>
          <w:rFonts w:ascii="Times New Roman" w:eastAsia="Times New Roman" w:hAnsi="Times New Roman" w:cs="Times New Roman"/>
          <w:color w:val="252525"/>
          <w:sz w:val="28"/>
          <w:szCs w:val="28"/>
          <w:lang w:val="vi-VN"/>
        </w:rPr>
        <w:t> </w:t>
      </w:r>
      <w:r w:rsidRPr="003D7F35">
        <w:rPr>
          <w:rFonts w:ascii="Times New Roman" w:eastAsia="Times New Roman" w:hAnsi="Times New Roman" w:cs="Times New Roman"/>
          <w:color w:val="252525"/>
          <w:sz w:val="28"/>
          <w:szCs w:val="28"/>
          <w:lang w:val="vi-VN"/>
        </w:rPr>
        <w:t>khiếm khuyết</w:t>
      </w:r>
      <w:r w:rsidRPr="00AB521C">
        <w:rPr>
          <w:rFonts w:ascii="Times New Roman" w:eastAsia="Times New Roman" w:hAnsi="Times New Roman" w:cs="Times New Roman"/>
          <w:color w:val="252525"/>
          <w:sz w:val="28"/>
          <w:szCs w:val="28"/>
          <w:lang w:val="vi-VN"/>
        </w:rPr>
        <w:t> </w:t>
      </w:r>
      <w:r w:rsidRPr="003D7F35">
        <w:rPr>
          <w:rFonts w:ascii="Times New Roman" w:eastAsia="Times New Roman" w:hAnsi="Times New Roman" w:cs="Times New Roman"/>
          <w:color w:val="252525"/>
          <w:sz w:val="28"/>
          <w:szCs w:val="28"/>
          <w:lang w:val="vi-VN"/>
        </w:rPr>
        <w:t xml:space="preserve">về thể chất hoặc tinh thần mà vì thế </w:t>
      </w:r>
      <w:r w:rsidRPr="003D7F35">
        <w:rPr>
          <w:rFonts w:ascii="Times New Roman" w:eastAsia="Times New Roman" w:hAnsi="Times New Roman" w:cs="Times New Roman"/>
          <w:sz w:val="28"/>
          <w:szCs w:val="28"/>
          <w:lang w:val="vi-VN"/>
        </w:rPr>
        <w:t xml:space="preserve">gặp khó khăn trong việc thực hiện ít nhất một trong bốn chức năng: nhìn, nghe, vận động và tập trung hoặc ghi nhớ./. </w:t>
      </w:r>
    </w:p>
    <w:p w:rsidR="00A17C96" w:rsidRPr="00AB521C" w:rsidRDefault="003D7F35" w:rsidP="00AB521C">
      <w:pPr>
        <w:spacing w:before="100" w:beforeAutospacing="1" w:after="120" w:line="240" w:lineRule="auto"/>
        <w:ind w:firstLine="1134"/>
        <w:jc w:val="both"/>
        <w:rPr>
          <w:rFonts w:ascii="Times New Roman" w:eastAsia="Times New Roman" w:hAnsi="Times New Roman" w:cs="Times New Roman"/>
          <w:sz w:val="24"/>
          <w:szCs w:val="24"/>
        </w:rPr>
      </w:pPr>
      <w:r w:rsidRPr="003D7F35">
        <w:rPr>
          <w:rFonts w:ascii="Arial" w:eastAsia="Times New Roman" w:hAnsi="Arial" w:cs="Arial"/>
          <w:sz w:val="20"/>
          <w:szCs w:val="20"/>
        </w:rPr>
        <w:t> </w:t>
      </w:r>
    </w:p>
    <w:sectPr w:rsidR="00A17C96" w:rsidRPr="00AB521C" w:rsidSect="00660DAF">
      <w:pgSz w:w="11907" w:h="16840" w:code="9"/>
      <w:pgMar w:top="709" w:right="851" w:bottom="709"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20"/>
  <w:displayHorizontalDrawingGridEvery w:val="2"/>
  <w:displayVerticalDrawingGridEvery w:val="2"/>
  <w:characterSpacingControl w:val="doNotCompress"/>
  <w:compat/>
  <w:rsids>
    <w:rsidRoot w:val="003D7F35"/>
    <w:rsid w:val="00044544"/>
    <w:rsid w:val="0036172E"/>
    <w:rsid w:val="003D7F35"/>
    <w:rsid w:val="00660DAF"/>
    <w:rsid w:val="00677C26"/>
    <w:rsid w:val="007E367D"/>
    <w:rsid w:val="00930840"/>
    <w:rsid w:val="0098199E"/>
    <w:rsid w:val="00A80EE4"/>
    <w:rsid w:val="00AB521C"/>
    <w:rsid w:val="00EC46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EE4"/>
  </w:style>
  <w:style w:type="paragraph" w:styleId="Heading1">
    <w:name w:val="heading 1"/>
    <w:basedOn w:val="Normal"/>
    <w:link w:val="Heading1Char"/>
    <w:uiPriority w:val="9"/>
    <w:qFormat/>
    <w:rsid w:val="003D7F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F35"/>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3D7F35"/>
    <w:rPr>
      <w:i/>
      <w:iCs/>
    </w:rPr>
  </w:style>
  <w:style w:type="character" w:styleId="Strong">
    <w:name w:val="Strong"/>
    <w:basedOn w:val="DefaultParagraphFont"/>
    <w:uiPriority w:val="22"/>
    <w:qFormat/>
    <w:rsid w:val="003D7F35"/>
    <w:rPr>
      <w:b/>
      <w:bCs/>
    </w:rPr>
  </w:style>
  <w:style w:type="paragraph" w:styleId="NormalWeb">
    <w:name w:val="Normal (Web)"/>
    <w:basedOn w:val="Normal"/>
    <w:uiPriority w:val="99"/>
    <w:semiHidden/>
    <w:unhideWhenUsed/>
    <w:rsid w:val="003D7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D7F35"/>
  </w:style>
</w:styles>
</file>

<file path=word/webSettings.xml><?xml version="1.0" encoding="utf-8"?>
<w:webSettings xmlns:r="http://schemas.openxmlformats.org/officeDocument/2006/relationships" xmlns:w="http://schemas.openxmlformats.org/wordprocessingml/2006/main">
  <w:divs>
    <w:div w:id="756903278">
      <w:bodyDiv w:val="1"/>
      <w:marLeft w:val="0"/>
      <w:marRight w:val="0"/>
      <w:marTop w:val="0"/>
      <w:marBottom w:val="0"/>
      <w:divBdr>
        <w:top w:val="none" w:sz="0" w:space="0" w:color="auto"/>
        <w:left w:val="none" w:sz="0" w:space="0" w:color="auto"/>
        <w:bottom w:val="none" w:sz="0" w:space="0" w:color="auto"/>
        <w:right w:val="none" w:sz="0" w:space="0" w:color="auto"/>
      </w:divBdr>
      <w:divsChild>
        <w:div w:id="451947981">
          <w:marLeft w:val="0"/>
          <w:marRight w:val="0"/>
          <w:marTop w:val="0"/>
          <w:marBottom w:val="0"/>
          <w:divBdr>
            <w:top w:val="none" w:sz="0" w:space="0" w:color="auto"/>
            <w:left w:val="none" w:sz="0" w:space="0" w:color="auto"/>
            <w:bottom w:val="none" w:sz="0" w:space="0" w:color="auto"/>
            <w:right w:val="none" w:sz="0" w:space="0" w:color="auto"/>
          </w:divBdr>
          <w:divsChild>
            <w:div w:id="1941637952">
              <w:marLeft w:val="0"/>
              <w:marRight w:val="0"/>
              <w:marTop w:val="0"/>
              <w:marBottom w:val="0"/>
              <w:divBdr>
                <w:top w:val="none" w:sz="0" w:space="0" w:color="auto"/>
                <w:left w:val="none" w:sz="0" w:space="0" w:color="auto"/>
                <w:bottom w:val="none" w:sz="0" w:space="0" w:color="auto"/>
                <w:right w:val="none" w:sz="0" w:space="0" w:color="auto"/>
              </w:divBdr>
            </w:div>
          </w:divsChild>
        </w:div>
        <w:div w:id="950362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AF9ED5-5256-4505-BDC4-4089FAF5A571}"/>
</file>

<file path=customXml/itemProps2.xml><?xml version="1.0" encoding="utf-8"?>
<ds:datastoreItem xmlns:ds="http://schemas.openxmlformats.org/officeDocument/2006/customXml" ds:itemID="{72C05079-E72B-4084-9AC3-FFD90F487881}"/>
</file>

<file path=customXml/itemProps3.xml><?xml version="1.0" encoding="utf-8"?>
<ds:datastoreItem xmlns:ds="http://schemas.openxmlformats.org/officeDocument/2006/customXml" ds:itemID="{BAE493D8-9E38-40F7-97E8-8290DABD07D8}"/>
</file>

<file path=docProps/app.xml><?xml version="1.0" encoding="utf-8"?>
<Properties xmlns="http://schemas.openxmlformats.org/officeDocument/2006/extended-properties" xmlns:vt="http://schemas.openxmlformats.org/officeDocument/2006/docPropsVTypes">
  <Template>Normal</Template>
  <TotalTime>6</TotalTime>
  <Pages>3</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2019-04-17T08:23:00Z</cp:lastPrinted>
  <dcterms:created xsi:type="dcterms:W3CDTF">2019-04-17T08:19:00Z</dcterms:created>
  <dcterms:modified xsi:type="dcterms:W3CDTF">2019-04-17T08:25:00Z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